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299DB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bookmarkStart w:id="2" w:name="_GoBack"/>
      <w:r>
        <w:rPr>
          <w:rFonts w:hint="eastAsia" w:ascii="宋体" w:hAnsi="宋体" w:cs="宋体"/>
          <w:b/>
          <w:sz w:val="32"/>
          <w:szCs w:val="32"/>
        </w:rPr>
        <w:t>经颅超声电疗仪技术参数</w:t>
      </w:r>
    </w:p>
    <w:bookmarkEnd w:id="2"/>
    <w:p w14:paraId="5078365B">
      <w:pPr>
        <w:widowControl/>
        <w:numPr>
          <w:ilvl w:val="0"/>
          <w:numId w:val="1"/>
        </w:numPr>
        <w:spacing w:line="360" w:lineRule="auto"/>
        <w:ind w:left="-8" w:firstLine="8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5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外观：台式≥7寸触摸屏</w:t>
      </w:r>
    </w:p>
    <w:p w14:paraId="72075BC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▲2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功能配置：一组超声，一组耳后电刺激，一组肢体电刺激输出。</w:t>
      </w:r>
      <w:bookmarkEnd w:id="0"/>
    </w:p>
    <w:p w14:paraId="1F9F4B87">
      <w:pPr>
        <w:spacing w:line="360" w:lineRule="auto"/>
        <w:ind w:left="720" w:hanging="720" w:hangingChars="3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、治疗模式：</w:t>
      </w:r>
      <w:r>
        <w:rPr>
          <w:rFonts w:hint="eastAsia" w:ascii="宋体" w:hAnsi="宋体" w:cs="宋体"/>
          <w:kern w:val="0"/>
          <w:sz w:val="24"/>
          <w:szCs w:val="24"/>
        </w:rPr>
        <w:t>超声治疗模式：扫描模式、固定模式；</w:t>
      </w:r>
    </w:p>
    <w:p w14:paraId="66EAE063">
      <w:pPr>
        <w:spacing w:line="360" w:lineRule="auto"/>
        <w:ind w:firstLine="1680" w:firstLineChars="7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仿真生物电治疗模式：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cs="宋体"/>
          <w:kern w:val="0"/>
          <w:sz w:val="24"/>
          <w:szCs w:val="24"/>
        </w:rPr>
        <w:t>四种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BB7C4B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*4、处方模式：内置≥36个处方可供选择。</w:t>
      </w:r>
    </w:p>
    <w:p w14:paraId="7F229215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超声输出功率的档位</w:t>
      </w:r>
      <w:r>
        <w:rPr>
          <w:rFonts w:hint="eastAsia" w:ascii="宋体" w:hAnsi="宋体" w:cs="宋体"/>
          <w:sz w:val="24"/>
          <w:szCs w:val="24"/>
        </w:rPr>
        <w:t>≥四档。</w:t>
      </w:r>
    </w:p>
    <w:p w14:paraId="26E462B4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4"/>
          <w:szCs w:val="24"/>
        </w:rPr>
        <w:t>超声输出功率：1.2W-4.8W，可调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误差±20%。</w:t>
      </w:r>
    </w:p>
    <w:p w14:paraId="6924F1B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*6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有效声强：最大有效声强≥3.0W/cm²。</w:t>
      </w:r>
    </w:p>
    <w:p w14:paraId="7ADB1756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7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超声频率：</w:t>
      </w:r>
      <w:r>
        <w:rPr>
          <w:rFonts w:hint="eastAsia" w:ascii="宋体" w:hAnsi="宋体" w:cs="宋体"/>
          <w:sz w:val="24"/>
          <w:szCs w:val="24"/>
        </w:rPr>
        <w:t>≥</w:t>
      </w:r>
      <w:r>
        <w:rPr>
          <w:rFonts w:hint="eastAsia" w:ascii="宋体" w:hAnsi="宋体" w:cs="宋体"/>
          <w:kern w:val="0"/>
          <w:sz w:val="24"/>
          <w:szCs w:val="24"/>
        </w:rPr>
        <w:t>800kHz</w:t>
      </w:r>
      <w:bookmarkStart w:id="1" w:name="OLE_LINK13"/>
      <w:r>
        <w:rPr>
          <w:rFonts w:hint="eastAsia" w:ascii="宋体" w:hAnsi="宋体" w:cs="宋体"/>
          <w:kern w:val="0"/>
          <w:sz w:val="24"/>
          <w:szCs w:val="24"/>
        </w:rPr>
        <w:t>±10%</w:t>
      </w:r>
      <w:bookmarkEnd w:id="1"/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 w14:paraId="2945F1A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▲</w:t>
      </w:r>
      <w:r>
        <w:rPr>
          <w:rFonts w:hint="eastAsia" w:ascii="宋体" w:hAnsi="宋体" w:cs="宋体"/>
          <w:sz w:val="24"/>
          <w:szCs w:val="24"/>
        </w:rPr>
        <w:t>8、</w:t>
      </w:r>
      <w:r>
        <w:rPr>
          <w:rFonts w:hint="eastAsia" w:ascii="宋体" w:hAnsi="宋体" w:cs="宋体"/>
          <w:kern w:val="0"/>
          <w:sz w:val="24"/>
          <w:szCs w:val="24"/>
        </w:rPr>
        <w:t>治疗头输出波束类型：准直型。</w:t>
      </w:r>
    </w:p>
    <w:p w14:paraId="64A18A60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耳后低频电脉冲性能：</w:t>
      </w:r>
      <w:r>
        <w:rPr>
          <w:rFonts w:hint="eastAsia" w:ascii="宋体" w:hAnsi="宋体" w:cs="宋体"/>
          <w:sz w:val="24"/>
          <w:szCs w:val="24"/>
        </w:rPr>
        <w:t>≥四种</w:t>
      </w:r>
    </w:p>
    <w:p w14:paraId="498F56A7">
      <w:pPr>
        <w:pStyle w:val="2"/>
        <w:adjustRightInd w:val="0"/>
        <w:snapToGrid w:val="0"/>
        <w:spacing w:line="360" w:lineRule="auto"/>
        <w:ind w:firstLine="480" w:firstLineChars="200"/>
        <w:rPr>
          <w:rFonts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a模式一和模式二</w:t>
      </w:r>
    </w:p>
    <w:p w14:paraId="29A04C93">
      <w:pPr>
        <w:pStyle w:val="2"/>
        <w:adjustRightInd w:val="0"/>
        <w:snapToGrid w:val="0"/>
        <w:spacing w:line="360" w:lineRule="auto"/>
        <w:ind w:firstLine="480" w:firstLineChars="200"/>
        <w:rPr>
          <w:rFonts w:hAnsi="宋体"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脉冲宽度：0.</w:t>
      </w:r>
      <w:r>
        <w:rPr>
          <w:rFonts w:hint="eastAsia" w:hAnsi="宋体" w:cs="宋体"/>
          <w:kern w:val="0"/>
          <w:sz w:val="24"/>
          <w:szCs w:val="24"/>
        </w:rPr>
        <w:t>3</w:t>
      </w:r>
      <w:r>
        <w:rPr>
          <w:rFonts w:hAnsi="宋体" w:cs="宋体"/>
          <w:kern w:val="0"/>
          <w:sz w:val="24"/>
          <w:szCs w:val="24"/>
        </w:rPr>
        <w:t>5ms～2</w:t>
      </w:r>
      <w:r>
        <w:rPr>
          <w:rFonts w:hint="eastAsia" w:hAnsi="宋体" w:cs="宋体"/>
          <w:kern w:val="0"/>
          <w:sz w:val="24"/>
          <w:szCs w:val="24"/>
        </w:rPr>
        <w:t>40</w:t>
      </w:r>
      <w:r>
        <w:rPr>
          <w:rFonts w:hAnsi="宋体" w:cs="宋体"/>
          <w:kern w:val="0"/>
          <w:sz w:val="24"/>
          <w:szCs w:val="24"/>
        </w:rPr>
        <w:t>ms；  脉冲周期：1.5</w:t>
      </w:r>
      <w:r>
        <w:rPr>
          <w:rFonts w:hint="eastAsia" w:hAnsi="宋体" w:cs="宋体"/>
          <w:kern w:val="0"/>
          <w:sz w:val="24"/>
          <w:szCs w:val="24"/>
        </w:rPr>
        <w:t>0</w:t>
      </w:r>
      <w:r>
        <w:rPr>
          <w:rFonts w:hAnsi="宋体" w:cs="宋体"/>
          <w:kern w:val="0"/>
          <w:sz w:val="24"/>
          <w:szCs w:val="24"/>
        </w:rPr>
        <w:t xml:space="preserve">ms～504ms； </w:t>
      </w:r>
    </w:p>
    <w:p w14:paraId="78A51245">
      <w:pPr>
        <w:pStyle w:val="2"/>
        <w:adjustRightInd w:val="0"/>
        <w:snapToGrid w:val="0"/>
        <w:spacing w:line="360" w:lineRule="auto"/>
        <w:ind w:firstLine="480" w:firstLineChars="200"/>
        <w:rPr>
          <w:rFonts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b模式三和模式四</w:t>
      </w:r>
    </w:p>
    <w:p w14:paraId="0AEDDE5A">
      <w:pPr>
        <w:pStyle w:val="2"/>
        <w:adjustRightInd w:val="0"/>
        <w:snapToGrid w:val="0"/>
        <w:spacing w:line="360" w:lineRule="auto"/>
        <w:ind w:firstLine="480" w:firstLineChars="200"/>
        <w:rPr>
          <w:rFonts w:hAnsi="宋体"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脉冲宽度：0.5ms～</w:t>
      </w:r>
      <w:r>
        <w:rPr>
          <w:rFonts w:hint="eastAsia" w:hAnsi="宋体" w:cs="宋体"/>
          <w:kern w:val="0"/>
          <w:sz w:val="24"/>
          <w:szCs w:val="24"/>
        </w:rPr>
        <w:t>13.9</w:t>
      </w:r>
      <w:r>
        <w:rPr>
          <w:rFonts w:hAnsi="宋体" w:cs="宋体"/>
          <w:kern w:val="0"/>
          <w:sz w:val="24"/>
          <w:szCs w:val="24"/>
        </w:rPr>
        <w:t>ms；  脉冲周期：</w:t>
      </w:r>
      <w:r>
        <w:rPr>
          <w:rFonts w:hint="eastAsia" w:hAnsi="宋体" w:cs="宋体"/>
          <w:kern w:val="0"/>
          <w:sz w:val="24"/>
          <w:szCs w:val="24"/>
        </w:rPr>
        <w:t>2.5</w:t>
      </w:r>
      <w:r>
        <w:rPr>
          <w:rFonts w:hAnsi="宋体" w:cs="宋体"/>
          <w:kern w:val="0"/>
          <w:sz w:val="24"/>
          <w:szCs w:val="24"/>
        </w:rPr>
        <w:t>ms～</w:t>
      </w:r>
      <w:r>
        <w:rPr>
          <w:rFonts w:hint="eastAsia" w:hAnsi="宋体" w:cs="宋体"/>
          <w:kern w:val="0"/>
          <w:sz w:val="24"/>
          <w:szCs w:val="24"/>
        </w:rPr>
        <w:t>62.4</w:t>
      </w:r>
      <w:r>
        <w:rPr>
          <w:rFonts w:hAnsi="宋体" w:cs="宋体"/>
          <w:kern w:val="0"/>
          <w:sz w:val="24"/>
          <w:szCs w:val="24"/>
        </w:rPr>
        <w:t xml:space="preserve">ms； </w:t>
      </w:r>
    </w:p>
    <w:p w14:paraId="3150D2AD">
      <w:pPr>
        <w:pStyle w:val="2"/>
        <w:adjustRightInd w:val="0"/>
        <w:snapToGrid w:val="0"/>
        <w:spacing w:line="360" w:lineRule="auto"/>
        <w:rPr>
          <w:rFonts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10、肢体中频电疗性能</w:t>
      </w:r>
    </w:p>
    <w:p w14:paraId="290DDC5F">
      <w:pPr>
        <w:pStyle w:val="2"/>
        <w:adjustRightInd w:val="0"/>
        <w:snapToGrid w:val="0"/>
        <w:spacing w:line="360" w:lineRule="auto"/>
        <w:ind w:firstLine="480" w:firstLineChars="200"/>
        <w:rPr>
          <w:rFonts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调制波形：低频三角波的调制波形；工作频率</w:t>
      </w:r>
      <w:r>
        <w:rPr>
          <w:rFonts w:hAnsi="宋体" w:cs="宋体"/>
          <w:kern w:val="0"/>
          <w:sz w:val="24"/>
          <w:szCs w:val="24"/>
        </w:rPr>
        <w:t>：</w:t>
      </w:r>
      <w:r>
        <w:rPr>
          <w:rFonts w:hint="eastAsia" w:hAnsi="宋体" w:cs="宋体"/>
          <w:kern w:val="0"/>
          <w:sz w:val="24"/>
          <w:szCs w:val="24"/>
        </w:rPr>
        <w:t>8kHz±30%</w:t>
      </w:r>
      <w:r>
        <w:rPr>
          <w:rFonts w:hAnsi="宋体" w:cs="宋体"/>
          <w:kern w:val="0"/>
          <w:sz w:val="24"/>
          <w:szCs w:val="24"/>
        </w:rPr>
        <w:t xml:space="preserve">； </w:t>
      </w:r>
    </w:p>
    <w:p w14:paraId="455A98E5">
      <w:pPr>
        <w:tabs>
          <w:tab w:val="left" w:pos="2160"/>
          <w:tab w:val="left" w:pos="2520"/>
        </w:tabs>
        <w:adjustRightInd w:val="0"/>
        <w:snapToGrid w:val="0"/>
        <w:spacing w:line="360" w:lineRule="auto"/>
        <w:rPr>
          <w:rFonts w:hAnsi="宋体" w:cs="宋体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11、定时功能：</w:t>
      </w:r>
    </w:p>
    <w:p w14:paraId="5CF2A196">
      <w:pPr>
        <w:tabs>
          <w:tab w:val="left" w:pos="2160"/>
          <w:tab w:val="left" w:pos="2520"/>
        </w:tabs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（1）</w:t>
      </w:r>
      <w:r>
        <w:rPr>
          <w:rFonts w:hint="eastAsia" w:ascii="宋体" w:hAnsi="宋体" w:cs="宋体"/>
          <w:kern w:val="0"/>
          <w:sz w:val="24"/>
          <w:szCs w:val="24"/>
        </w:rPr>
        <w:t>耳后与肢体电刺激输出设定5min～60min。</w:t>
      </w:r>
    </w:p>
    <w:p w14:paraId="4845ADE5">
      <w:pPr>
        <w:tabs>
          <w:tab w:val="left" w:pos="2160"/>
          <w:tab w:val="left" w:pos="2520"/>
        </w:tabs>
        <w:adjustRightInd w:val="0"/>
        <w:snapToGrid w:val="0"/>
        <w:spacing w:line="360" w:lineRule="auto"/>
        <w:rPr>
          <w:rFonts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（2）超声治疗头输出设定5min～30min。</w:t>
      </w:r>
    </w:p>
    <w:p w14:paraId="3AC048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C30C4"/>
    <w:multiLevelType w:val="singleLevel"/>
    <w:tmpl w:val="C51C30C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1C2D6B"/>
    <w:multiLevelType w:val="singleLevel"/>
    <w:tmpl w:val="C61C2D6B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D6FCA"/>
    <w:rsid w:val="13C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2025-08-04T03:02:00Z</dcterms:created>
  <dc:creator>Administrator</dc:creator>
  <cp:lastModifiedBy>Administrator</cp:lastModifiedBy>
  <dcterms:modified xsi:type="dcterms:W3CDTF">2025-08-04T03:04:17Z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8CCB696ACDBF4919991EB27BDBE18164_11</vt:lpwstr>
  </property>
  <property fmtid="{D5CDD505-2E9C-101B-9397-08002B2CF9AE}" pid="4" name="KSOTemplateDocerSaveRecord">
    <vt:lpwstr>eyJoZGlkIjoiOTdhOTE2YTBmOWVjODZjZmYyN2FhZjI5NjFiYWIyNTIiLCJ1c2VySWQiOiIxNTA2MzQ1NDgzIn0=</vt:lpwstr>
  </property>
</Properties>
</file>